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2B0C815E" w:rsidR="00860C2F" w:rsidRPr="008009B7" w:rsidRDefault="008E24C5" w:rsidP="00B473B5">
      <w:pPr>
        <w:jc w:val="center"/>
        <w:rPr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>ՏԵԽՆԻԿԱԿԱՆ ԲՆՈՒԹԱԳԻՐ</w:t>
      </w:r>
      <w:r w:rsidR="008E08C9">
        <w:rPr>
          <w:rFonts w:ascii="Sylfaen" w:hAnsi="Sylfaen"/>
          <w:b/>
          <w:bCs/>
          <w:sz w:val="20"/>
          <w:lang w:val="hy-AM"/>
        </w:rPr>
        <w:t xml:space="preserve">-ԳՆՄԱՆ ԺԱՄԱՆԱԿԱՑՈՒՅՑ  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D9203F" w:rsidRPr="004C7B40">
        <w:rPr>
          <w:rFonts w:ascii="Sylfaen" w:hAnsi="Sylfaen"/>
          <w:b/>
          <w:bCs/>
          <w:sz w:val="20"/>
        </w:rPr>
        <w:t>2</w:t>
      </w:r>
      <w:r w:rsidR="004178C9" w:rsidRPr="004C7B40">
        <w:rPr>
          <w:rFonts w:ascii="Sylfaen" w:hAnsi="Sylfaen"/>
          <w:b/>
          <w:bCs/>
          <w:sz w:val="20"/>
          <w:lang w:val="hy-AM"/>
        </w:rPr>
        <w:t>6</w:t>
      </w:r>
      <w:r w:rsidR="00D9203F" w:rsidRPr="004C7B40">
        <w:rPr>
          <w:rFonts w:ascii="Sylfaen" w:hAnsi="Sylfaen"/>
          <w:b/>
          <w:bCs/>
          <w:sz w:val="20"/>
        </w:rPr>
        <w:t>-</w:t>
      </w:r>
      <w:r w:rsidR="008009B7">
        <w:rPr>
          <w:rFonts w:ascii="Sylfaen" w:hAnsi="Sylfaen"/>
          <w:b/>
          <w:bCs/>
          <w:sz w:val="20"/>
          <w:lang w:val="hy-AM"/>
        </w:rPr>
        <w:t>2</w:t>
      </w:r>
      <w:r w:rsidR="008E08C9">
        <w:rPr>
          <w:rFonts w:ascii="Sylfaen" w:hAnsi="Sylfaen"/>
          <w:b/>
          <w:bCs/>
          <w:sz w:val="20"/>
          <w:lang w:val="hy-AM"/>
        </w:rPr>
        <w:t>1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4140"/>
        <w:gridCol w:w="720"/>
        <w:gridCol w:w="720"/>
        <w:gridCol w:w="1080"/>
        <w:gridCol w:w="900"/>
        <w:gridCol w:w="1440"/>
        <w:gridCol w:w="99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135FB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135FB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3133F" w14:paraId="37E6CF0D" w14:textId="77777777" w:rsidTr="00E135FB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D3133F" w:rsidRPr="00D0516B" w:rsidRDefault="00D3133F" w:rsidP="00D3133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3B0BEB08" w:rsidR="00D3133F" w:rsidRPr="008E6BA1" w:rsidRDefault="004A19C9" w:rsidP="00D3133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4A19C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5229F837" w:rsidR="00D3133F" w:rsidRPr="00B14235" w:rsidRDefault="008E08C9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E08C9">
              <w:rPr>
                <w:rFonts w:ascii="Sylfaen" w:hAnsi="Sylfaen" w:cs="Calibri"/>
                <w:color w:val="202124"/>
                <w:sz w:val="20"/>
                <w:szCs w:val="20"/>
                <w:lang w:val="hy-AM"/>
              </w:rPr>
              <w:t xml:space="preserve">Ներակնային լիցքավորված փափուկ ոսպնյակ (Rayner RayOne Hydrophobic Aspheric)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4F4B931C" w:rsidR="00D3133F" w:rsidRPr="00832685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642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Ներակնային ոսպնյակի  երկարությունը՝ 12.50 մմ</w:t>
            </w:r>
          </w:p>
          <w:p w14:paraId="0093EB43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Ոսպնյակի օպտիկական մասի չափսը՝ 6.0 մմ</w:t>
            </w:r>
          </w:p>
          <w:p w14:paraId="45B50F2E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Ներակնային ոսպնյակի օպտիկական մասի տեսակը՝ երկուռուցիկ (  (+1.0-ից մինչև +32.0), գոգավոր  (-10.0-ից մինչև 0.0)</w:t>
            </w:r>
          </w:p>
          <w:p w14:paraId="4E142723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Ասֆերիկությունը՝ Ետին ասֆերիկ մակերես չեզոք աբերացիաների տեխնոլոգիայով</w:t>
            </w:r>
          </w:p>
          <w:p w14:paraId="762E3D55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Ներակնային ոսպնյակի օպտիկական մասի եզրը՝ 360° ուժեղացված քառակուսի եզր</w:t>
            </w:r>
          </w:p>
          <w:p w14:paraId="66F3DAFD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Հապտիկաների տեսակը՝ անկյունաքարաձև հակազսպանակային տեխնոլոգիայով (Anti-Vaulting Haptic (AVH) technology)</w:t>
            </w:r>
          </w:p>
          <w:p w14:paraId="34251884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Ներակնային ոսպնյակի հապտիկաների անկյունը՝ 0 աստիճան</w:t>
            </w:r>
          </w:p>
          <w:p w14:paraId="0E2A5C6B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Ներակնային ոսպնյակի կառուցվածքը՝ մեկ կտոր</w:t>
            </w:r>
          </w:p>
          <w:p w14:paraId="0A282DE5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Ներակնային ոսպնյակի օպտիկական նյութը՝ Հիդրոֆոբ ակրիլ</w:t>
            </w:r>
          </w:p>
          <w:p w14:paraId="4275666F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Ուլտրամանուշակագույն ալիքներից (ՈՒԱ) պաշտպանություն՝ Բենզոպենեմ ՈՒԱ կլանիչ</w:t>
            </w:r>
          </w:p>
          <w:p w14:paraId="2CE78BAA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Ռեֆրակտիվ ինդեքս՝ 1.51</w:t>
            </w:r>
          </w:p>
          <w:p w14:paraId="49E5BC58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ABBE` 43</w:t>
            </w:r>
          </w:p>
          <w:p w14:paraId="0D774FAB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Առաջային խցիկի խորությունը՝ 5.32 մմ</w:t>
            </w:r>
          </w:p>
          <w:p w14:paraId="3538027A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Ներակնային ոսպնյակի օպտիկական A-կոնստանտը։ 118.6</w:t>
            </w:r>
          </w:p>
          <w:p w14:paraId="40C3D45E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Ոսպնյակի դիոպտրների աճման կարգը:</w:t>
            </w:r>
          </w:p>
          <w:p w14:paraId="33B6F004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Մեկ ամբողջական դիոպտրիայով՝ -10.0-ից մինչև +7.0 և +31.0-ից մինչև +32.0</w:t>
            </w:r>
          </w:p>
          <w:p w14:paraId="0C22A971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Կես դիոպտրիայով՝ +8.0-ից մինչև +30.0</w:t>
            </w:r>
          </w:p>
          <w:p w14:paraId="28CAFB51" w14:textId="77777777" w:rsidR="008E08C9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Կտրվածքի չափսը՝ 2.2 մմ</w:t>
            </w:r>
          </w:p>
          <w:p w14:paraId="31475236" w14:textId="0E180CCC" w:rsidR="00D3133F" w:rsidRPr="008E08C9" w:rsidRDefault="008E08C9" w:rsidP="008E08C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E08C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Ինյեկտորի տեսակը՝ մեկանգամյա օգտագործման, ծայրի տրամագիծը՝ 1.65 մմ, ծայրի թեքությունը՝ 45 աստիճան: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68645431" w:rsidR="00D3133F" w:rsidRPr="008009B7" w:rsidRDefault="00D3133F" w:rsidP="00D3133F">
            <w:pPr>
              <w:rPr>
                <w:rFonts w:ascii="Sylfaen" w:eastAsia="Sylfaen" w:hAnsi="Sylfaen" w:cs="Sylfaen"/>
                <w:lang w:val="hy-AM"/>
              </w:rPr>
            </w:pPr>
            <w:r w:rsidRPr="008009B7">
              <w:rPr>
                <w:rFonts w:ascii="Sylfaen" w:eastAsia="Sylfaen" w:hAnsi="Sylfaen" w:cs="Sylfaen"/>
                <w:sz w:val="22"/>
                <w:szCs w:val="22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7A948897" w:rsidR="00D3133F" w:rsidRPr="008009B7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2B2367A9" w:rsidR="00D3133F" w:rsidRPr="00E344C8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776FEC45" w:rsidR="00D3133F" w:rsidRPr="00C4045D" w:rsidRDefault="008009B7" w:rsidP="00D3133F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D3133F" w:rsidRPr="00932447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932447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932447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25834797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32447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932447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87243B2" w:rsidR="00D3133F" w:rsidRPr="00932447" w:rsidRDefault="00BB0357" w:rsidP="00D3133F">
            <w:pPr>
              <w:rPr>
                <w:rFonts w:ascii="Sylfaen" w:hAnsi="Sylfaen"/>
                <w:sz w:val="20"/>
                <w:szCs w:val="20"/>
              </w:rPr>
            </w:pPr>
            <w:r w:rsidRPr="0093244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D3133F" w14:paraId="13C2525D" w14:textId="77777777" w:rsidTr="00E135FB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D3133F" w:rsidRDefault="00D3133F" w:rsidP="00D3133F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AA6" w14:textId="727728A9" w:rsidR="00D3133F" w:rsidRPr="008E6BA1" w:rsidRDefault="004A19C9" w:rsidP="00D3133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A19C9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274BEBA5" w:rsidR="00D3133F" w:rsidRPr="00B14235" w:rsidRDefault="008E08C9" w:rsidP="00D3133F">
            <w:pPr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8E08C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Ներակնային փափուկ ոսպնյակ (Lenstec Softec HDY)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49CCC26C" w:rsidR="00D3133F" w:rsidRPr="00832685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892" w14:textId="77777777" w:rsidR="008E08C9" w:rsidRPr="00832685" w:rsidRDefault="008E08C9" w:rsidP="008E08C9">
            <w:pPr>
              <w:shd w:val="clear" w:color="auto" w:fill="FFFFFF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Ներակնային ոսպնյակի երկարությունը։ 12.00 մմ</w:t>
            </w: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Ներակնային ոսպնյակի օպտիկական մասի չափսը։ 5.75 մմ</w:t>
            </w: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Ներակնային ոսպնյակի օպտիկական մասի տեսակը։ Բիասֆերիկ</w:t>
            </w: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Ներակնային ոսպնյակի հապտիկաների տեսակը։ Մոդիֆիկացված C</w:t>
            </w:r>
          </w:p>
          <w:p w14:paraId="6304AFCF" w14:textId="77777777" w:rsidR="008E08C9" w:rsidRPr="00832685" w:rsidRDefault="008E08C9" w:rsidP="008E08C9">
            <w:pPr>
              <w:shd w:val="clear" w:color="auto" w:fill="FFFFFF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Ներակնային ոսպնյակի կառուցվածքը։ Մեկ կտոր</w:t>
            </w: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Պոզիցիոն անցքերի քանակ: 0</w:t>
            </w:r>
          </w:p>
          <w:p w14:paraId="45D98FEF" w14:textId="77777777" w:rsidR="008E08C9" w:rsidRPr="00832685" w:rsidRDefault="008E08C9" w:rsidP="008E08C9">
            <w:pPr>
              <w:shd w:val="clear" w:color="auto" w:fill="FFFFFF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Ներակնային ոսպնյակի օպտիկական նյութը։ Հիդրոֆիլ ակրիլ (26% ջրի պարունակություն)</w:t>
            </w: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Ներակնային ոսպնյակի օպտիկական A-կոնստանտը։ 118.0</w:t>
            </w: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Ներակնային ոսպնյակի դիոպտրների աճման կարգը։</w:t>
            </w: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Մեկ ամբողջական դիոպտրիայով։ +5.0-ից մինչև +10.5 և +29.5-ից մինչև +36.0</w:t>
            </w: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Կես դիոպտրիայով։ +10.5-ից մինչև +15.0 և +25.0-ից մինչև +29.5</w:t>
            </w: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br/>
              <w:t>Քառորդ դիոպտրիայով։ +15.0-ից մինչև +25.0</w:t>
            </w:r>
          </w:p>
          <w:p w14:paraId="4673A7B4" w14:textId="77777777" w:rsidR="008E08C9" w:rsidRPr="00832685" w:rsidRDefault="008E08C9" w:rsidP="008E08C9">
            <w:pPr>
              <w:shd w:val="clear" w:color="auto" w:fill="FFFFFF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83268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Քարթրիջի օգտագործման տեսակը՝ մեկանգամյա: Քարթրիջի ծայրի տրամագիծը՝ 1.6 մմ: Քարթրիջի ծայրի թեքությունը՝ 45 աստիճան: Քարթրիջը ներքին ծածկույթով։</w:t>
            </w:r>
          </w:p>
          <w:p w14:paraId="3EAAD629" w14:textId="0986D5FB" w:rsidR="00D3133F" w:rsidRPr="00832685" w:rsidRDefault="00D3133F" w:rsidP="00D07672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0919A1DF" w:rsidR="00D3133F" w:rsidRPr="008009B7" w:rsidRDefault="00D3133F" w:rsidP="00D3133F">
            <w:pPr>
              <w:rPr>
                <w:rFonts w:ascii="Sylfaen" w:eastAsia="Sylfaen" w:hAnsi="Sylfaen" w:cs="Sylfaen"/>
                <w:lang w:val="hy-AM"/>
              </w:rPr>
            </w:pPr>
            <w:r w:rsidRPr="008009B7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60AA2684" w:rsidR="00D3133F" w:rsidRPr="008009B7" w:rsidRDefault="00D3133F" w:rsidP="00D3133F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7D4829AA" w:rsidR="00D3133F" w:rsidRDefault="00D3133F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2E5E508C" w:rsidR="00D3133F" w:rsidRPr="00832685" w:rsidRDefault="00832685" w:rsidP="00D3133F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15B3" w14:textId="77777777" w:rsidR="00D3133F" w:rsidRPr="00932447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932447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932447">
              <w:rPr>
                <w:rFonts w:ascii="Sylfaen" w:hAnsi="Sylfaen"/>
                <w:sz w:val="18"/>
                <w:szCs w:val="18"/>
              </w:rPr>
              <w:t>,</w:t>
            </w:r>
          </w:p>
          <w:p w14:paraId="386368A9" w14:textId="34BF6911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32447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932447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F708" w14:textId="2E2E8060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7ED72A1" w:rsidR="00D3133F" w:rsidRPr="00CF4CA7" w:rsidRDefault="00BB0357" w:rsidP="00D3133F">
            <w:pPr>
              <w:rPr>
                <w:rFonts w:ascii="Sylfaen" w:hAnsi="Sylfaen"/>
                <w:sz w:val="20"/>
                <w:szCs w:val="20"/>
              </w:rPr>
            </w:pPr>
            <w:r w:rsidRPr="00BB035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77777777" w:rsidR="004C359D" w:rsidRPr="00133A2D" w:rsidRDefault="004C359D" w:rsidP="004C359D">
      <w:pPr>
        <w:rPr>
          <w:lang w:val="af-ZA"/>
        </w:rPr>
      </w:pPr>
    </w:p>
    <w:p w14:paraId="42FE80C2" w14:textId="54A7138C" w:rsidR="004C359D" w:rsidRDefault="004C359D" w:rsidP="004C359D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28A5CF8E" w14:textId="7C18516D" w:rsidR="004C261C" w:rsidRDefault="004C261C" w:rsidP="004C359D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51B7C63C" w14:textId="77777777" w:rsidR="004C261C" w:rsidRDefault="004C261C" w:rsidP="004C261C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23CBAB3" w14:textId="77777777" w:rsidR="004C261C" w:rsidRDefault="004C261C" w:rsidP="004C261C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3ED322C5" w14:textId="77777777" w:rsidR="004C261C" w:rsidRDefault="004C261C" w:rsidP="004C261C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</w:p>
    <w:p w14:paraId="44E9ACD1" w14:textId="77777777" w:rsidR="004C261C" w:rsidRDefault="004C261C" w:rsidP="004C261C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397B22E" w14:textId="77777777" w:rsidR="004C261C" w:rsidRDefault="004C261C" w:rsidP="004C261C">
      <w:pPr>
        <w:rPr>
          <w:rFonts w:ascii="Sylfaen" w:hAnsi="Sylfaen"/>
          <w:lang w:val="pt-BR"/>
        </w:rPr>
      </w:pPr>
    </w:p>
    <w:p w14:paraId="7D9B69E5" w14:textId="77777777" w:rsidR="004C261C" w:rsidRDefault="004C261C" w:rsidP="004C261C">
      <w:pPr>
        <w:numPr>
          <w:ilvl w:val="0"/>
          <w:numId w:val="5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lang w:val="hy-AM"/>
        </w:rPr>
        <w:t>•</w:t>
      </w:r>
      <w:r>
        <w:rPr>
          <w:rFonts w:ascii="Sylfaen" w:hAnsi="Sylfaen"/>
          <w:b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sz w:val="20"/>
          <w:szCs w:val="28"/>
        </w:rPr>
        <w:t>ԾԱՆՈԹՈՒԹՅՈԻՆ</w:t>
      </w:r>
    </w:p>
    <w:p w14:paraId="4E3A7891" w14:textId="77777777" w:rsidR="004C261C" w:rsidRDefault="004C261C" w:rsidP="004C261C">
      <w:pPr>
        <w:pStyle w:val="ListParagraph"/>
        <w:numPr>
          <w:ilvl w:val="0"/>
          <w:numId w:val="5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34302E9D" w14:textId="77777777" w:rsidR="004C261C" w:rsidRDefault="004C261C" w:rsidP="004C261C">
      <w:pPr>
        <w:pStyle w:val="ListParagraph"/>
        <w:numPr>
          <w:ilvl w:val="0"/>
          <w:numId w:val="5"/>
        </w:numPr>
        <w:jc w:val="both"/>
        <w:rPr>
          <w:b/>
          <w:sz w:val="20"/>
          <w:szCs w:val="20"/>
          <w:lang w:val="pt-BR"/>
        </w:rPr>
      </w:pPr>
      <w:proofErr w:type="spellStart"/>
      <w:r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իր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պետք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>
        <w:rPr>
          <w:b/>
          <w:sz w:val="20"/>
          <w:szCs w:val="20"/>
          <w:lang w:val="pt-BR"/>
        </w:rPr>
        <w:t xml:space="preserve">:    </w:t>
      </w:r>
      <w:proofErr w:type="spellStart"/>
      <w:r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կողմից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պատվեր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օրվան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օրվա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>
        <w:rPr>
          <w:b/>
          <w:sz w:val="20"/>
          <w:szCs w:val="20"/>
          <w:lang w:val="pt-BR"/>
        </w:rPr>
        <w:t>:</w:t>
      </w:r>
    </w:p>
    <w:p w14:paraId="37791201" w14:textId="77777777" w:rsidR="004C261C" w:rsidRDefault="004C261C" w:rsidP="004C261C">
      <w:pPr>
        <w:pStyle w:val="ListParagraph"/>
        <w:numPr>
          <w:ilvl w:val="0"/>
          <w:numId w:val="5"/>
        </w:numPr>
        <w:rPr>
          <w:b/>
          <w:sz w:val="20"/>
          <w:szCs w:val="20"/>
          <w:lang w:val="pt-BR"/>
        </w:rPr>
      </w:pPr>
      <w:proofErr w:type="spellStart"/>
      <w:r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վայրը՝</w:t>
      </w:r>
      <w:proofErr w:type="gramStart"/>
      <w:r>
        <w:rPr>
          <w:rFonts w:ascii="Sylfaen" w:hAnsi="Sylfaen" w:cs="Sylfaen"/>
          <w:b/>
          <w:sz w:val="20"/>
          <w:szCs w:val="20"/>
        </w:rPr>
        <w:t>ք</w:t>
      </w:r>
      <w:proofErr w:type="spellEnd"/>
      <w:r>
        <w:rPr>
          <w:b/>
          <w:sz w:val="20"/>
          <w:szCs w:val="20"/>
          <w:lang w:val="pt-BR"/>
        </w:rPr>
        <w:t>.</w:t>
      </w:r>
      <w:proofErr w:type="spellStart"/>
      <w:r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 xml:space="preserve"> :</w:t>
      </w:r>
    </w:p>
    <w:p w14:paraId="4BF8B071" w14:textId="77777777" w:rsidR="004C261C" w:rsidRPr="004C261C" w:rsidRDefault="004C261C" w:rsidP="004C359D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sectPr w:rsidR="004C261C" w:rsidRPr="004C261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3600E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261C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09B7"/>
    <w:rsid w:val="00804FD6"/>
    <w:rsid w:val="008059A4"/>
    <w:rsid w:val="0081440A"/>
    <w:rsid w:val="00815044"/>
    <w:rsid w:val="0082443B"/>
    <w:rsid w:val="008320D8"/>
    <w:rsid w:val="00832685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08C9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447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235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1849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35FB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4119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662</cp:revision>
  <cp:lastPrinted>2026-01-15T10:55:00Z</cp:lastPrinted>
  <dcterms:created xsi:type="dcterms:W3CDTF">2018-02-05T06:03:00Z</dcterms:created>
  <dcterms:modified xsi:type="dcterms:W3CDTF">2026-02-02T10:32:00Z</dcterms:modified>
</cp:coreProperties>
</file>